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17" w:rsidRDefault="001B256A" w:rsidP="001B256A">
      <w:pPr>
        <w:ind w:firstLineChars="200" w:firstLine="460"/>
        <w:rPr>
          <w:rFonts w:ascii="Helvetica" w:hAnsi="Helvetica" w:cs="Helvetica" w:hint="eastAsia"/>
          <w:color w:val="007AAA"/>
          <w:sz w:val="23"/>
          <w:szCs w:val="23"/>
          <w:shd w:val="clear" w:color="auto" w:fill="F5F6F7"/>
        </w:rPr>
      </w:pPr>
      <w:r>
        <w:rPr>
          <w:rFonts w:ascii="Helvetica" w:hAnsi="Helvetica" w:cs="Helvetica"/>
          <w:color w:val="007AAA"/>
          <w:sz w:val="23"/>
          <w:szCs w:val="23"/>
          <w:shd w:val="clear" w:color="auto" w:fill="F5F6F7"/>
        </w:rPr>
        <w:t>2017</w:t>
      </w:r>
      <w:r>
        <w:rPr>
          <w:rFonts w:ascii="Helvetica" w:hAnsi="Helvetica" w:cs="Helvetica"/>
          <w:color w:val="007AAA"/>
          <w:sz w:val="23"/>
          <w:szCs w:val="23"/>
          <w:shd w:val="clear" w:color="auto" w:fill="F5F6F7"/>
        </w:rPr>
        <w:t>年，国务院对工业产品生产许可证管理做出重大调整。</w:t>
      </w:r>
      <w:r>
        <w:rPr>
          <w:rFonts w:ascii="Helvetica" w:hAnsi="Helvetica" w:cs="Helvetica"/>
          <w:color w:val="007AAA"/>
          <w:sz w:val="23"/>
          <w:szCs w:val="23"/>
          <w:shd w:val="clear" w:color="auto" w:fill="F5F6F7"/>
        </w:rPr>
        <w:t>19</w:t>
      </w:r>
      <w:r>
        <w:rPr>
          <w:rFonts w:ascii="Helvetica" w:hAnsi="Helvetica" w:cs="Helvetica"/>
          <w:color w:val="007AAA"/>
          <w:sz w:val="23"/>
          <w:szCs w:val="23"/>
          <w:shd w:val="clear" w:color="auto" w:fill="F5F6F7"/>
        </w:rPr>
        <w:t>类取消、</w:t>
      </w:r>
      <w:r>
        <w:rPr>
          <w:rFonts w:ascii="Helvetica" w:hAnsi="Helvetica" w:cs="Helvetica"/>
          <w:color w:val="007AAA"/>
          <w:sz w:val="23"/>
          <w:szCs w:val="23"/>
          <w:shd w:val="clear" w:color="auto" w:fill="F5F6F7"/>
        </w:rPr>
        <w:t>3</w:t>
      </w:r>
      <w:r>
        <w:rPr>
          <w:rFonts w:ascii="Helvetica" w:hAnsi="Helvetica" w:cs="Helvetica"/>
          <w:color w:val="007AAA"/>
          <w:sz w:val="23"/>
          <w:szCs w:val="23"/>
          <w:shd w:val="clear" w:color="auto" w:fill="F5F6F7"/>
        </w:rPr>
        <w:t>类转为实施强制性产品认证、</w:t>
      </w:r>
      <w:r>
        <w:rPr>
          <w:rFonts w:ascii="Helvetica" w:hAnsi="Helvetica" w:cs="Helvetica"/>
          <w:color w:val="007AAA"/>
          <w:sz w:val="23"/>
          <w:szCs w:val="23"/>
          <w:shd w:val="clear" w:color="auto" w:fill="F5F6F7"/>
        </w:rPr>
        <w:t>8</w:t>
      </w:r>
      <w:r>
        <w:rPr>
          <w:rFonts w:ascii="Helvetica" w:hAnsi="Helvetica" w:cs="Helvetica"/>
          <w:color w:val="007AAA"/>
          <w:sz w:val="23"/>
          <w:szCs w:val="23"/>
          <w:shd w:val="clear" w:color="auto" w:fill="F5F6F7"/>
        </w:rPr>
        <w:t>类下放给省级质量技术监督部门</w:t>
      </w:r>
      <w:r>
        <w:rPr>
          <w:rFonts w:ascii="Helvetica" w:hAnsi="Helvetica" w:cs="Helvetica"/>
          <w:color w:val="007AAA"/>
          <w:sz w:val="23"/>
          <w:szCs w:val="23"/>
          <w:shd w:val="clear" w:color="auto" w:fill="F5F6F7"/>
        </w:rPr>
        <w:t>......2018</w:t>
      </w:r>
      <w:r>
        <w:rPr>
          <w:rFonts w:ascii="Helvetica" w:hAnsi="Helvetica" w:cs="Helvetica"/>
          <w:color w:val="007AAA"/>
          <w:sz w:val="23"/>
          <w:szCs w:val="23"/>
          <w:shd w:val="clear" w:color="auto" w:fill="F5F6F7"/>
        </w:rPr>
        <w:t>年伊始，质检总局又一重磅文件</w:t>
      </w:r>
      <w:hyperlink r:id="rId6" w:anchor="wechat_redirect" w:tgtFrame="_blank" w:history="1">
        <w:r>
          <w:rPr>
            <w:rStyle w:val="a5"/>
            <w:rFonts w:ascii="Helvetica" w:hAnsi="Helvetica" w:cs="Helvetica"/>
            <w:color w:val="4395F5"/>
            <w:sz w:val="23"/>
            <w:szCs w:val="23"/>
            <w:shd w:val="clear" w:color="auto" w:fill="F5F6F7"/>
          </w:rPr>
          <w:t>《工业产品生产许可证</w:t>
        </w:r>
        <w:r>
          <w:rPr>
            <w:rStyle w:val="a5"/>
            <w:rFonts w:ascii="Helvetica" w:hAnsi="Helvetica" w:cs="Helvetica"/>
            <w:color w:val="4395F5"/>
            <w:sz w:val="23"/>
            <w:szCs w:val="23"/>
            <w:shd w:val="clear" w:color="auto" w:fill="F5F6F7"/>
          </w:rPr>
          <w:t>“</w:t>
        </w:r>
        <w:r>
          <w:rPr>
            <w:rStyle w:val="a5"/>
            <w:rFonts w:ascii="Helvetica" w:hAnsi="Helvetica" w:cs="Helvetica"/>
            <w:color w:val="4395F5"/>
            <w:sz w:val="23"/>
            <w:szCs w:val="23"/>
            <w:shd w:val="clear" w:color="auto" w:fill="F5F6F7"/>
          </w:rPr>
          <w:t>一企一证</w:t>
        </w:r>
        <w:r>
          <w:rPr>
            <w:rStyle w:val="a5"/>
            <w:rFonts w:ascii="Helvetica" w:hAnsi="Helvetica" w:cs="Helvetica"/>
            <w:color w:val="4395F5"/>
            <w:sz w:val="23"/>
            <w:szCs w:val="23"/>
            <w:shd w:val="clear" w:color="auto" w:fill="F5F6F7"/>
          </w:rPr>
          <w:t>”</w:t>
        </w:r>
        <w:r>
          <w:rPr>
            <w:rStyle w:val="a5"/>
            <w:rFonts w:ascii="Helvetica" w:hAnsi="Helvetica" w:cs="Helvetica"/>
            <w:color w:val="4395F5"/>
            <w:sz w:val="23"/>
            <w:szCs w:val="23"/>
            <w:shd w:val="clear" w:color="auto" w:fill="F5F6F7"/>
          </w:rPr>
          <w:t>改革实施方案》</w:t>
        </w:r>
      </w:hyperlink>
      <w:r>
        <w:rPr>
          <w:rFonts w:ascii="Helvetica" w:hAnsi="Helvetica" w:cs="Helvetica"/>
          <w:color w:val="007AAA"/>
          <w:sz w:val="23"/>
          <w:szCs w:val="23"/>
          <w:shd w:val="clear" w:color="auto" w:fill="F5F6F7"/>
        </w:rPr>
        <w:t>明天全国推广实施。对于工业产品生产许可证管理的变化，今天对大家颇为关注的几个问题，做了相应的整理，供参考</w:t>
      </w:r>
      <w:r>
        <w:rPr>
          <w:rFonts w:ascii="Helvetica" w:hAnsi="Helvetica" w:cs="Helvetica" w:hint="eastAsia"/>
          <w:color w:val="007AAA"/>
          <w:sz w:val="23"/>
          <w:szCs w:val="23"/>
          <w:shd w:val="clear" w:color="auto" w:fill="F5F6F7"/>
        </w:rPr>
        <w:t>。</w:t>
      </w:r>
    </w:p>
    <w:p w:rsidR="00E61377" w:rsidRDefault="00E61377" w:rsidP="00E61377">
      <w:pPr>
        <w:ind w:firstLineChars="200" w:firstLine="420"/>
        <w:rPr>
          <w:rFonts w:hint="eastAsia"/>
        </w:rPr>
      </w:pPr>
      <w:r>
        <w:rPr>
          <w:noProof/>
        </w:rPr>
        <w:drawing>
          <wp:inline distT="0" distB="0" distL="0" distR="0">
            <wp:extent cx="4619625" cy="1609725"/>
            <wp:effectExtent l="19050" t="0" r="9525" b="0"/>
            <wp:docPr id="1" name="图片 1" descr="C:\Users\ADMINI~1\AppData\Local\Temp\WeChat Files\97e02a5d9ca5014ac248fe11881c2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7e02a5d9ca5014ac248fe11881c2de5.jpg"/>
                    <pic:cNvPicPr>
                      <a:picLocks noChangeAspect="1" noChangeArrowheads="1"/>
                    </pic:cNvPicPr>
                  </pic:nvPicPr>
                  <pic:blipFill>
                    <a:blip r:embed="rId7" cstate="print"/>
                    <a:srcRect/>
                    <a:stretch>
                      <a:fillRect/>
                    </a:stretch>
                  </pic:blipFill>
                  <pic:spPr bwMode="auto">
                    <a:xfrm>
                      <a:off x="0" y="0"/>
                      <a:ext cx="4619625" cy="1609725"/>
                    </a:xfrm>
                    <a:prstGeom prst="rect">
                      <a:avLst/>
                    </a:prstGeom>
                    <a:noFill/>
                    <a:ln w="9525">
                      <a:noFill/>
                      <a:miter lim="800000"/>
                      <a:headEnd/>
                      <a:tailEnd/>
                    </a:ln>
                  </pic:spPr>
                </pic:pic>
              </a:graphicData>
            </a:graphic>
          </wp:inline>
        </w:drawing>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color w:val="3E3E3E"/>
          <w:kern w:val="0"/>
          <w:sz w:val="23"/>
          <w:szCs w:val="23"/>
        </w:rPr>
        <w:t>2017</w:t>
      </w:r>
      <w:r w:rsidRPr="00E61377">
        <w:rPr>
          <w:rFonts w:ascii="Helvetica" w:eastAsia="宋体" w:hAnsi="Helvetica" w:cs="Helvetica"/>
          <w:color w:val="3E3E3E"/>
          <w:kern w:val="0"/>
          <w:sz w:val="23"/>
          <w:szCs w:val="23"/>
        </w:rPr>
        <w:t>年</w:t>
      </w:r>
      <w:r w:rsidRPr="00E61377">
        <w:rPr>
          <w:rFonts w:ascii="Helvetica" w:eastAsia="宋体" w:hAnsi="Helvetica" w:cs="Helvetica"/>
          <w:color w:val="3E3E3E"/>
          <w:kern w:val="0"/>
          <w:sz w:val="23"/>
          <w:szCs w:val="23"/>
        </w:rPr>
        <w:t>6</w:t>
      </w:r>
      <w:r w:rsidRPr="00E61377">
        <w:rPr>
          <w:rFonts w:ascii="Helvetica" w:eastAsia="宋体" w:hAnsi="Helvetica" w:cs="Helvetica"/>
          <w:color w:val="3E3E3E"/>
          <w:kern w:val="0"/>
          <w:sz w:val="23"/>
          <w:szCs w:val="23"/>
        </w:rPr>
        <w:t>月，经研究论证，国务院决定，进一步调整实施工业产品生产许可证管理的产品目录，取消</w:t>
      </w:r>
      <w:r w:rsidRPr="00E61377">
        <w:rPr>
          <w:rFonts w:ascii="Helvetica" w:eastAsia="宋体" w:hAnsi="Helvetica" w:cs="Helvetica"/>
          <w:color w:val="3E3E3E"/>
          <w:kern w:val="0"/>
          <w:sz w:val="23"/>
          <w:szCs w:val="23"/>
        </w:rPr>
        <w:t>19</w:t>
      </w:r>
      <w:r w:rsidRPr="00E61377">
        <w:rPr>
          <w:rFonts w:ascii="Helvetica" w:eastAsia="宋体" w:hAnsi="Helvetica" w:cs="Helvetica"/>
          <w:color w:val="3E3E3E"/>
          <w:kern w:val="0"/>
          <w:sz w:val="23"/>
          <w:szCs w:val="23"/>
        </w:rPr>
        <w:t>类工业产品生产许可证管理，将</w:t>
      </w:r>
      <w:r w:rsidRPr="00E61377">
        <w:rPr>
          <w:rFonts w:ascii="Helvetica" w:eastAsia="宋体" w:hAnsi="Helvetica" w:cs="Helvetica"/>
          <w:color w:val="3E3E3E"/>
          <w:kern w:val="0"/>
          <w:sz w:val="23"/>
          <w:szCs w:val="23"/>
        </w:rPr>
        <w:t>3</w:t>
      </w:r>
      <w:r w:rsidRPr="00E61377">
        <w:rPr>
          <w:rFonts w:ascii="Helvetica" w:eastAsia="宋体" w:hAnsi="Helvetica" w:cs="Helvetica"/>
          <w:color w:val="3E3E3E"/>
          <w:kern w:val="0"/>
          <w:sz w:val="23"/>
          <w:szCs w:val="23"/>
        </w:rPr>
        <w:t>类工业产品由实施生产许可证管理转为实施强制性产品认证管理，将</w:t>
      </w:r>
      <w:r w:rsidRPr="00E61377">
        <w:rPr>
          <w:rFonts w:ascii="Helvetica" w:eastAsia="宋体" w:hAnsi="Helvetica" w:cs="Helvetica"/>
          <w:color w:val="3E3E3E"/>
          <w:kern w:val="0"/>
          <w:sz w:val="23"/>
          <w:szCs w:val="23"/>
        </w:rPr>
        <w:t>8</w:t>
      </w:r>
      <w:r w:rsidRPr="00E61377">
        <w:rPr>
          <w:rFonts w:ascii="Helvetica" w:eastAsia="宋体" w:hAnsi="Helvetica" w:cs="Helvetica"/>
          <w:color w:val="3E3E3E"/>
          <w:kern w:val="0"/>
          <w:sz w:val="23"/>
          <w:szCs w:val="23"/>
        </w:rPr>
        <w:t>类工业产品生产许可证管理权限由质检总局下放给省级人民政府质量技术监督部门。</w:t>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color w:val="3E3E3E"/>
          <w:kern w:val="0"/>
          <w:sz w:val="23"/>
          <w:szCs w:val="23"/>
        </w:rPr>
        <w:br/>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color w:val="3E3E3E"/>
          <w:kern w:val="0"/>
          <w:sz w:val="23"/>
          <w:szCs w:val="23"/>
        </w:rPr>
        <w:t>调整后，</w:t>
      </w:r>
      <w:r w:rsidRPr="00E61377">
        <w:rPr>
          <w:rFonts w:ascii="Helvetica" w:eastAsia="宋体" w:hAnsi="Helvetica" w:cs="Helvetica"/>
          <w:color w:val="7B0C00"/>
          <w:kern w:val="0"/>
          <w:sz w:val="23"/>
          <w:szCs w:val="23"/>
        </w:rPr>
        <w:t>继续实施工业产品生产许可证管理的产品共计</w:t>
      </w:r>
      <w:r w:rsidRPr="00E61377">
        <w:rPr>
          <w:rFonts w:ascii="Helvetica" w:eastAsia="宋体" w:hAnsi="Helvetica" w:cs="Helvetica"/>
          <w:color w:val="7B0C00"/>
          <w:kern w:val="0"/>
          <w:sz w:val="23"/>
          <w:szCs w:val="23"/>
        </w:rPr>
        <w:t>38</w:t>
      </w:r>
      <w:r w:rsidRPr="00E61377">
        <w:rPr>
          <w:rFonts w:ascii="Helvetica" w:eastAsia="宋体" w:hAnsi="Helvetica" w:cs="Helvetica"/>
          <w:color w:val="7B0C00"/>
          <w:kern w:val="0"/>
          <w:sz w:val="23"/>
          <w:szCs w:val="23"/>
        </w:rPr>
        <w:t>类，其中，由质检总局实施的</w:t>
      </w:r>
      <w:r w:rsidRPr="00E61377">
        <w:rPr>
          <w:rFonts w:ascii="Helvetica" w:eastAsia="宋体" w:hAnsi="Helvetica" w:cs="Helvetica"/>
          <w:color w:val="7B0C00"/>
          <w:kern w:val="0"/>
          <w:sz w:val="23"/>
          <w:szCs w:val="23"/>
        </w:rPr>
        <w:t>19</w:t>
      </w:r>
      <w:r w:rsidRPr="00E61377">
        <w:rPr>
          <w:rFonts w:ascii="Helvetica" w:eastAsia="宋体" w:hAnsi="Helvetica" w:cs="Helvetica"/>
          <w:color w:val="7B0C00"/>
          <w:kern w:val="0"/>
          <w:sz w:val="23"/>
          <w:szCs w:val="23"/>
        </w:rPr>
        <w:t>类，由省级人民政府质量技术监督部门实施的</w:t>
      </w:r>
      <w:r w:rsidRPr="00E61377">
        <w:rPr>
          <w:rFonts w:ascii="Helvetica" w:eastAsia="宋体" w:hAnsi="Helvetica" w:cs="Helvetica"/>
          <w:color w:val="7B0C00"/>
          <w:kern w:val="0"/>
          <w:sz w:val="23"/>
          <w:szCs w:val="23"/>
        </w:rPr>
        <w:t>19</w:t>
      </w:r>
      <w:r w:rsidRPr="00E61377">
        <w:rPr>
          <w:rFonts w:ascii="Helvetica" w:eastAsia="宋体" w:hAnsi="Helvetica" w:cs="Helvetica"/>
          <w:color w:val="7B0C00"/>
          <w:kern w:val="0"/>
          <w:sz w:val="23"/>
          <w:szCs w:val="23"/>
        </w:rPr>
        <w:t>类。</w:t>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b/>
          <w:bCs/>
          <w:color w:val="007AAA"/>
          <w:kern w:val="0"/>
          <w:sz w:val="24"/>
          <w:szCs w:val="24"/>
        </w:rPr>
        <w:t>一、继续实施工业产品</w:t>
      </w:r>
      <w:r w:rsidRPr="00E61377">
        <w:rPr>
          <w:rFonts w:ascii="Helvetica" w:eastAsia="宋体" w:hAnsi="Helvetica" w:cs="Helvetica"/>
          <w:b/>
          <w:bCs/>
          <w:color w:val="007AAA"/>
          <w:kern w:val="0"/>
          <w:sz w:val="24"/>
          <w:szCs w:val="24"/>
        </w:rPr>
        <w:t xml:space="preserve"> </w:t>
      </w:r>
      <w:r w:rsidRPr="00E61377">
        <w:rPr>
          <w:rFonts w:ascii="Helvetica" w:eastAsia="宋体" w:hAnsi="Helvetica" w:cs="Helvetica"/>
          <w:b/>
          <w:bCs/>
          <w:color w:val="007AAA"/>
          <w:kern w:val="0"/>
          <w:sz w:val="24"/>
          <w:szCs w:val="24"/>
        </w:rPr>
        <w:t>生产许可证管理的产品目录（共计</w:t>
      </w:r>
      <w:r w:rsidRPr="00E61377">
        <w:rPr>
          <w:rFonts w:ascii="Helvetica" w:eastAsia="宋体" w:hAnsi="Helvetica" w:cs="Helvetica"/>
          <w:b/>
          <w:bCs/>
          <w:color w:val="007AAA"/>
          <w:kern w:val="0"/>
          <w:sz w:val="24"/>
          <w:szCs w:val="24"/>
        </w:rPr>
        <w:t>38</w:t>
      </w:r>
      <w:r w:rsidRPr="00E61377">
        <w:rPr>
          <w:rFonts w:ascii="Helvetica" w:eastAsia="宋体" w:hAnsi="Helvetica" w:cs="Helvetica"/>
          <w:b/>
          <w:bCs/>
          <w:color w:val="007AAA"/>
          <w:kern w:val="0"/>
          <w:sz w:val="24"/>
          <w:szCs w:val="24"/>
        </w:rPr>
        <w:t>类）</w:t>
      </w:r>
    </w:p>
    <w:p w:rsidR="00E61377" w:rsidRPr="00E61377" w:rsidRDefault="00E61377" w:rsidP="00E61377">
      <w:pPr>
        <w:widowControl/>
        <w:shd w:val="clear" w:color="auto" w:fill="FFFFFF"/>
        <w:spacing w:line="384" w:lineRule="atLeast"/>
        <w:jc w:val="center"/>
        <w:rPr>
          <w:rFonts w:ascii="宋体" w:eastAsia="宋体" w:hAnsi="宋体" w:cs="宋体"/>
          <w:color w:val="333333"/>
          <w:kern w:val="0"/>
          <w:sz w:val="24"/>
          <w:szCs w:val="24"/>
        </w:rPr>
      </w:pPr>
    </w:p>
    <w:tbl>
      <w:tblPr>
        <w:tblW w:w="9180" w:type="dxa"/>
        <w:shd w:val="clear" w:color="auto" w:fill="FFFFFF"/>
        <w:tblCellMar>
          <w:left w:w="0" w:type="dxa"/>
          <w:right w:w="0" w:type="dxa"/>
        </w:tblCellMar>
        <w:tblLook w:val="04A0"/>
      </w:tblPr>
      <w:tblGrid>
        <w:gridCol w:w="792"/>
        <w:gridCol w:w="4436"/>
        <w:gridCol w:w="3952"/>
      </w:tblGrid>
      <w:tr w:rsidR="00E61377" w:rsidRPr="00E61377" w:rsidTr="00E61377">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序号</w:t>
            </w:r>
          </w:p>
        </w:tc>
        <w:tc>
          <w:tcPr>
            <w:tcW w:w="44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产品名称</w:t>
            </w:r>
          </w:p>
        </w:tc>
        <w:tc>
          <w:tcPr>
            <w:tcW w:w="39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实施机关</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建筑用钢筋</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轴承钢材</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水泥</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4</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人民币鉴别仪</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5</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防伪技术产品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6</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集成电路卡及集成电路卡读写机</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7</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卫星电视广播地面接收设备</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8</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无线广播电视发射设备</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9</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广播通信铁塔及桅杆</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10</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防爆电气</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11</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燃气器具</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12</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空气压缩机</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lastRenderedPageBreak/>
              <w:t>13</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港口装卸机械</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14</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摩擦材料及密封制品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15</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公路桥梁支座</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16</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预应力混凝土铁路桥简支梁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17</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水工金属结构</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18</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制冷设备</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19</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内燃机</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20</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砂轮</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21</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饲料粉碎机械</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22</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建筑卷扬机</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23</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钢丝绳</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24</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轻小型起重运输设备</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25</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预应力混凝土用钢材</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26</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预应力混凝土枕</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27</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救生设备</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28</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特种劳动防护用品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29</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电线电缆</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30</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耐火材料</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31</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建筑钢管脚手架扣件</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32</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建筑防水卷材</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33</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危险化学品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34</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危险化学品包装物、容器</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35</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汽车制动液</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36</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人造板</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37</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化肥</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38</w:t>
            </w:r>
          </w:p>
        </w:tc>
        <w:tc>
          <w:tcPr>
            <w:tcW w:w="4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直接接触食品的材料等相关产品</w:t>
            </w:r>
          </w:p>
        </w:tc>
        <w:tc>
          <w:tcPr>
            <w:tcW w:w="3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bl>
    <w:p w:rsidR="00E61377" w:rsidRPr="00E61377" w:rsidRDefault="00E61377" w:rsidP="00E61377">
      <w:pPr>
        <w:widowControl/>
        <w:shd w:val="clear" w:color="auto" w:fill="FFFFFF"/>
        <w:spacing w:line="384" w:lineRule="atLeast"/>
        <w:jc w:val="left"/>
        <w:rPr>
          <w:rFonts w:ascii="Helvetica" w:eastAsia="宋体" w:hAnsi="Helvetica" w:cs="Helvetica" w:hint="eastAsia"/>
          <w:color w:val="3E3E3E"/>
          <w:kern w:val="0"/>
          <w:sz w:val="24"/>
          <w:szCs w:val="24"/>
        </w:rPr>
      </w:pP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b/>
          <w:bCs/>
          <w:color w:val="007AAA"/>
          <w:kern w:val="0"/>
          <w:sz w:val="24"/>
          <w:szCs w:val="24"/>
        </w:rPr>
        <w:t>二、已取消的</w:t>
      </w:r>
      <w:r w:rsidRPr="00E61377">
        <w:rPr>
          <w:rFonts w:ascii="Helvetica" w:eastAsia="宋体" w:hAnsi="Helvetica" w:cs="Helvetica"/>
          <w:b/>
          <w:bCs/>
          <w:color w:val="007AAA"/>
          <w:kern w:val="0"/>
          <w:sz w:val="24"/>
          <w:szCs w:val="24"/>
        </w:rPr>
        <w:t>19</w:t>
      </w:r>
      <w:r w:rsidRPr="00E61377">
        <w:rPr>
          <w:rFonts w:ascii="Helvetica" w:eastAsia="宋体" w:hAnsi="Helvetica" w:cs="Helvetica"/>
          <w:b/>
          <w:bCs/>
          <w:color w:val="007AAA"/>
          <w:kern w:val="0"/>
          <w:sz w:val="24"/>
          <w:szCs w:val="24"/>
        </w:rPr>
        <w:t>类工业产品生产许可证目录</w:t>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p>
    <w:tbl>
      <w:tblPr>
        <w:tblW w:w="9180" w:type="dxa"/>
        <w:shd w:val="clear" w:color="auto" w:fill="FFFFFF"/>
        <w:tblCellMar>
          <w:left w:w="0" w:type="dxa"/>
          <w:right w:w="0" w:type="dxa"/>
        </w:tblCellMar>
        <w:tblLook w:val="04A0"/>
      </w:tblPr>
      <w:tblGrid>
        <w:gridCol w:w="953"/>
        <w:gridCol w:w="3489"/>
        <w:gridCol w:w="4738"/>
      </w:tblGrid>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序号</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产品名称</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目前实施机关</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税控收款机</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抽油设备</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钻井悬吊工具</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4</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防喷器及防喷器控制装置</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lastRenderedPageBreak/>
              <w:t>5</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电力金具</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6</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输电线路铁塔</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7</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铜及铜合金管材</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8</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棉花加工机械</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9</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机动脱粒机</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10</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工厂制造型眼镜</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11</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铝、钛合金加工产品</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12</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蓄电池</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13</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橡胶制品</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14</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电力整流器</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15</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岩土工程仪器</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16</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泵</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17</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电力调度通讯设备</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18</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水文仪器</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19</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输水管</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bl>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b/>
          <w:bCs/>
          <w:color w:val="007AAA"/>
          <w:kern w:val="0"/>
          <w:sz w:val="24"/>
          <w:szCs w:val="24"/>
        </w:rPr>
        <w:t>三、转为强制性产品认证管理的产品目录（</w:t>
      </w:r>
      <w:r w:rsidRPr="00E61377">
        <w:rPr>
          <w:rFonts w:ascii="Helvetica" w:eastAsia="宋体" w:hAnsi="Helvetica" w:cs="Helvetica"/>
          <w:b/>
          <w:bCs/>
          <w:color w:val="007AAA"/>
          <w:kern w:val="0"/>
          <w:sz w:val="24"/>
          <w:szCs w:val="24"/>
        </w:rPr>
        <w:t>3</w:t>
      </w:r>
      <w:r w:rsidRPr="00E61377">
        <w:rPr>
          <w:rFonts w:ascii="Helvetica" w:eastAsia="宋体" w:hAnsi="Helvetica" w:cs="Helvetica"/>
          <w:b/>
          <w:bCs/>
          <w:color w:val="007AAA"/>
          <w:kern w:val="0"/>
          <w:sz w:val="24"/>
          <w:szCs w:val="24"/>
        </w:rPr>
        <w:t>类）</w:t>
      </w:r>
    </w:p>
    <w:p w:rsidR="00E61377" w:rsidRPr="00E61377" w:rsidRDefault="00E61377" w:rsidP="00E61377">
      <w:pPr>
        <w:widowControl/>
        <w:shd w:val="clear" w:color="auto" w:fill="FFFFFF"/>
        <w:spacing w:line="384" w:lineRule="atLeast"/>
        <w:jc w:val="center"/>
        <w:rPr>
          <w:rFonts w:ascii="宋体" w:eastAsia="宋体" w:hAnsi="宋体" w:cs="宋体"/>
          <w:color w:val="333333"/>
          <w:kern w:val="0"/>
          <w:sz w:val="24"/>
          <w:szCs w:val="24"/>
        </w:rPr>
      </w:pPr>
    </w:p>
    <w:tbl>
      <w:tblPr>
        <w:tblW w:w="9180" w:type="dxa"/>
        <w:shd w:val="clear" w:color="auto" w:fill="FFFFFF"/>
        <w:tblCellMar>
          <w:left w:w="0" w:type="dxa"/>
          <w:right w:w="0" w:type="dxa"/>
        </w:tblCellMar>
        <w:tblLook w:val="04A0"/>
      </w:tblPr>
      <w:tblGrid>
        <w:gridCol w:w="958"/>
        <w:gridCol w:w="2586"/>
        <w:gridCol w:w="5636"/>
      </w:tblGrid>
      <w:tr w:rsidR="00E61377" w:rsidRPr="00E61377" w:rsidTr="00E61377">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序号</w:t>
            </w:r>
          </w:p>
        </w:tc>
        <w:tc>
          <w:tcPr>
            <w:tcW w:w="25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产品名称</w:t>
            </w:r>
          </w:p>
        </w:tc>
        <w:tc>
          <w:tcPr>
            <w:tcW w:w="56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目前实施机关</w:t>
            </w:r>
          </w:p>
        </w:tc>
      </w:tr>
      <w:tr w:rsidR="00E61377" w:rsidRPr="00E61377" w:rsidTr="00E61377">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1</w:t>
            </w:r>
          </w:p>
        </w:tc>
        <w:tc>
          <w:tcPr>
            <w:tcW w:w="2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电热毯</w:t>
            </w:r>
          </w:p>
        </w:tc>
        <w:tc>
          <w:tcPr>
            <w:tcW w:w="56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w:t>
            </w:r>
          </w:p>
        </w:tc>
        <w:tc>
          <w:tcPr>
            <w:tcW w:w="2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助力车</w:t>
            </w:r>
          </w:p>
        </w:tc>
        <w:tc>
          <w:tcPr>
            <w:tcW w:w="56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r w:rsidR="00E61377" w:rsidRPr="00E61377" w:rsidTr="00E61377">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w:t>
            </w:r>
          </w:p>
        </w:tc>
        <w:tc>
          <w:tcPr>
            <w:tcW w:w="2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摩托车乘员头盔</w:t>
            </w:r>
          </w:p>
        </w:tc>
        <w:tc>
          <w:tcPr>
            <w:tcW w:w="56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省级人民政府质量技术监督部门</w:t>
            </w:r>
          </w:p>
        </w:tc>
      </w:tr>
    </w:tbl>
    <w:p w:rsidR="00E61377" w:rsidRPr="00E61377" w:rsidRDefault="00E61377" w:rsidP="00E61377">
      <w:pPr>
        <w:widowControl/>
        <w:shd w:val="clear" w:color="auto" w:fill="FFFFFF"/>
        <w:spacing w:line="384" w:lineRule="atLeast"/>
        <w:jc w:val="left"/>
        <w:rPr>
          <w:rFonts w:ascii="Helvetica" w:eastAsia="宋体" w:hAnsi="Helvetica" w:cs="Helvetica" w:hint="eastAsia"/>
          <w:color w:val="3E3E3E"/>
          <w:kern w:val="0"/>
          <w:sz w:val="24"/>
          <w:szCs w:val="24"/>
        </w:rPr>
      </w:pP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r w:rsidRPr="00E61377">
        <w:rPr>
          <w:rFonts w:ascii="Helvetica" w:eastAsia="宋体" w:hAnsi="Helvetica" w:cs="Helvetica"/>
          <w:b/>
          <w:bCs/>
          <w:color w:val="007AAA"/>
          <w:kern w:val="0"/>
          <w:sz w:val="24"/>
          <w:szCs w:val="24"/>
        </w:rPr>
        <w:t>四、调整为下放管理权限的产品目录</w:t>
      </w:r>
      <w:r w:rsidRPr="00E61377">
        <w:rPr>
          <w:rFonts w:ascii="Helvetica" w:eastAsia="宋体" w:hAnsi="Helvetica" w:cs="Helvetica"/>
          <w:b/>
          <w:bCs/>
          <w:color w:val="007AAA"/>
          <w:kern w:val="0"/>
          <w:sz w:val="23"/>
        </w:rPr>
        <w:t>（</w:t>
      </w:r>
      <w:r w:rsidRPr="00E61377">
        <w:rPr>
          <w:rFonts w:ascii="Helvetica" w:eastAsia="宋体" w:hAnsi="Helvetica" w:cs="Helvetica"/>
          <w:b/>
          <w:bCs/>
          <w:color w:val="007AAA"/>
          <w:kern w:val="0"/>
          <w:sz w:val="23"/>
        </w:rPr>
        <w:t>8</w:t>
      </w:r>
      <w:r w:rsidRPr="00E61377">
        <w:rPr>
          <w:rFonts w:ascii="Helvetica" w:eastAsia="宋体" w:hAnsi="Helvetica" w:cs="Helvetica"/>
          <w:b/>
          <w:bCs/>
          <w:color w:val="007AAA"/>
          <w:kern w:val="0"/>
          <w:sz w:val="23"/>
        </w:rPr>
        <w:t>类）</w:t>
      </w:r>
    </w:p>
    <w:p w:rsidR="00E61377" w:rsidRPr="00E61377" w:rsidRDefault="00E61377" w:rsidP="00E61377">
      <w:pPr>
        <w:widowControl/>
        <w:shd w:val="clear" w:color="auto" w:fill="FFFFFF"/>
        <w:spacing w:line="384" w:lineRule="atLeast"/>
        <w:jc w:val="left"/>
        <w:rPr>
          <w:rFonts w:ascii="Helvetica" w:eastAsia="宋体" w:hAnsi="Helvetica" w:cs="Helvetica"/>
          <w:color w:val="3E3E3E"/>
          <w:kern w:val="0"/>
          <w:sz w:val="24"/>
          <w:szCs w:val="24"/>
        </w:rPr>
      </w:pPr>
    </w:p>
    <w:tbl>
      <w:tblPr>
        <w:tblW w:w="9180" w:type="dxa"/>
        <w:shd w:val="clear" w:color="auto" w:fill="FFFFFF"/>
        <w:tblCellMar>
          <w:left w:w="0" w:type="dxa"/>
          <w:right w:w="0" w:type="dxa"/>
        </w:tblCellMar>
        <w:tblLook w:val="04A0"/>
      </w:tblPr>
      <w:tblGrid>
        <w:gridCol w:w="851"/>
        <w:gridCol w:w="2550"/>
        <w:gridCol w:w="2134"/>
        <w:gridCol w:w="3645"/>
      </w:tblGrid>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序号</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产品名称</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目前实施机关</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宋体" w:eastAsia="宋体" w:hAnsi="宋体" w:cs="Calibri" w:hint="eastAsia"/>
                <w:b/>
                <w:bCs/>
                <w:color w:val="3E3E3E"/>
                <w:kern w:val="0"/>
                <w:sz w:val="20"/>
              </w:rPr>
              <w:t>调整情况</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 w:val="24"/>
                <w:szCs w:val="24"/>
              </w:rPr>
            </w:pPr>
            <w:r w:rsidRPr="00E61377">
              <w:rPr>
                <w:rFonts w:ascii="Calibri" w:eastAsia="宋体" w:hAnsi="Calibri" w:cs="Calibri"/>
                <w:color w:val="3E3E3E"/>
                <w:kern w:val="0"/>
                <w:sz w:val="20"/>
                <w:szCs w:val="20"/>
              </w:rPr>
              <w:t>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砂轮</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饲料粉碎机械</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建筑卷扬机</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钢丝绳</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lastRenderedPageBreak/>
              <w:t>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轻小型起重运输设备</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6</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预应力混凝土用钢材</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7</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预应力混凝土枕</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tc>
      </w:tr>
      <w:tr w:rsidR="00E61377" w:rsidRPr="00E61377" w:rsidTr="00E6137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jc w:val="center"/>
              <w:rPr>
                <w:rFonts w:ascii="Calibri" w:eastAsia="宋体" w:hAnsi="Calibri" w:cs="Calibri"/>
                <w:color w:val="3E3E3E"/>
                <w:kern w:val="0"/>
                <w:szCs w:val="21"/>
              </w:rPr>
            </w:pPr>
            <w:r w:rsidRPr="00E61377">
              <w:rPr>
                <w:rFonts w:ascii="Calibri" w:eastAsia="宋体" w:hAnsi="Calibri" w:cs="Calibri"/>
                <w:color w:val="3E3E3E"/>
                <w:kern w:val="0"/>
                <w:sz w:val="20"/>
                <w:szCs w:val="20"/>
              </w:rPr>
              <w:t>8</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救生设备</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质检总局</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1377" w:rsidRPr="00E61377" w:rsidRDefault="00E61377" w:rsidP="00E61377">
            <w:pPr>
              <w:widowControl/>
              <w:wordWrap w:val="0"/>
              <w:spacing w:line="384" w:lineRule="atLeast"/>
              <w:rPr>
                <w:rFonts w:ascii="Calibri" w:eastAsia="宋体" w:hAnsi="Calibri" w:cs="Calibri"/>
                <w:color w:val="3E3E3E"/>
                <w:kern w:val="0"/>
                <w:szCs w:val="21"/>
              </w:rPr>
            </w:pPr>
            <w:r w:rsidRPr="00E61377">
              <w:rPr>
                <w:rFonts w:ascii="宋体" w:eastAsia="宋体" w:hAnsi="宋体" w:cs="Calibri" w:hint="eastAsia"/>
                <w:color w:val="3E3E3E"/>
                <w:kern w:val="0"/>
                <w:sz w:val="20"/>
                <w:szCs w:val="20"/>
              </w:rPr>
              <w:t>下放给省级人民政府质量技术监督部门审批发证</w:t>
            </w:r>
          </w:p>
          <w:p w:rsidR="00E61377" w:rsidRPr="00E61377" w:rsidRDefault="00E61377" w:rsidP="00E61377">
            <w:pPr>
              <w:widowControl/>
              <w:wordWrap w:val="0"/>
              <w:spacing w:line="384" w:lineRule="atLeast"/>
              <w:jc w:val="left"/>
              <w:rPr>
                <w:rFonts w:ascii="Helvetica" w:eastAsia="宋体" w:hAnsi="Helvetica" w:cs="Helvetica"/>
                <w:color w:val="3E3E3E"/>
                <w:kern w:val="0"/>
                <w:sz w:val="24"/>
                <w:szCs w:val="24"/>
              </w:rPr>
            </w:pPr>
            <w:r w:rsidRPr="00E61377">
              <w:rPr>
                <w:rFonts w:ascii="宋体" w:eastAsia="宋体" w:hAnsi="宋体" w:cs="Helvetica" w:hint="eastAsia"/>
                <w:color w:val="3E3E3E"/>
                <w:kern w:val="0"/>
                <w:sz w:val="20"/>
                <w:szCs w:val="20"/>
              </w:rPr>
              <w:br/>
            </w:r>
          </w:p>
        </w:tc>
      </w:tr>
    </w:tbl>
    <w:p w:rsidR="00E61377" w:rsidRPr="00E61377" w:rsidRDefault="00E61377" w:rsidP="00E61377">
      <w:pPr>
        <w:ind w:firstLineChars="200" w:firstLine="420"/>
      </w:pPr>
    </w:p>
    <w:sectPr w:rsidR="00E61377" w:rsidRPr="00E61377" w:rsidSect="00E823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9A" w:rsidRDefault="00EC049A" w:rsidP="001B256A">
      <w:r>
        <w:separator/>
      </w:r>
    </w:p>
  </w:endnote>
  <w:endnote w:type="continuationSeparator" w:id="0">
    <w:p w:rsidR="00EC049A" w:rsidRDefault="00EC049A" w:rsidP="001B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9A" w:rsidRDefault="00EC049A" w:rsidP="001B256A">
      <w:r>
        <w:separator/>
      </w:r>
    </w:p>
  </w:footnote>
  <w:footnote w:type="continuationSeparator" w:id="0">
    <w:p w:rsidR="00EC049A" w:rsidRDefault="00EC049A" w:rsidP="001B2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56A"/>
    <w:rsid w:val="001B256A"/>
    <w:rsid w:val="00E61377"/>
    <w:rsid w:val="00E82317"/>
    <w:rsid w:val="00EC0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56A"/>
    <w:rPr>
      <w:sz w:val="18"/>
      <w:szCs w:val="18"/>
    </w:rPr>
  </w:style>
  <w:style w:type="paragraph" w:styleId="a4">
    <w:name w:val="footer"/>
    <w:basedOn w:val="a"/>
    <w:link w:val="Char0"/>
    <w:uiPriority w:val="99"/>
    <w:semiHidden/>
    <w:unhideWhenUsed/>
    <w:rsid w:val="001B25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56A"/>
    <w:rPr>
      <w:sz w:val="18"/>
      <w:szCs w:val="18"/>
    </w:rPr>
  </w:style>
  <w:style w:type="character" w:styleId="a5">
    <w:name w:val="Hyperlink"/>
    <w:basedOn w:val="a0"/>
    <w:uiPriority w:val="99"/>
    <w:semiHidden/>
    <w:unhideWhenUsed/>
    <w:rsid w:val="001B256A"/>
    <w:rPr>
      <w:color w:val="0000FF"/>
      <w:u w:val="single"/>
    </w:rPr>
  </w:style>
  <w:style w:type="paragraph" w:styleId="a6">
    <w:name w:val="Balloon Text"/>
    <w:basedOn w:val="a"/>
    <w:link w:val="Char1"/>
    <w:uiPriority w:val="99"/>
    <w:semiHidden/>
    <w:unhideWhenUsed/>
    <w:rsid w:val="00E61377"/>
    <w:rPr>
      <w:sz w:val="18"/>
      <w:szCs w:val="18"/>
    </w:rPr>
  </w:style>
  <w:style w:type="character" w:customStyle="1" w:styleId="Char1">
    <w:name w:val="批注框文本 Char"/>
    <w:basedOn w:val="a0"/>
    <w:link w:val="a6"/>
    <w:uiPriority w:val="99"/>
    <w:semiHidden/>
    <w:rsid w:val="00E61377"/>
    <w:rPr>
      <w:sz w:val="18"/>
      <w:szCs w:val="18"/>
    </w:rPr>
  </w:style>
  <w:style w:type="paragraph" w:styleId="a7">
    <w:name w:val="Normal (Web)"/>
    <w:basedOn w:val="a"/>
    <w:uiPriority w:val="99"/>
    <w:unhideWhenUsed/>
    <w:rsid w:val="00E6137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61377"/>
    <w:rPr>
      <w:b/>
      <w:bCs/>
    </w:rPr>
  </w:style>
</w:styles>
</file>

<file path=word/webSettings.xml><?xml version="1.0" encoding="utf-8"?>
<w:webSettings xmlns:r="http://schemas.openxmlformats.org/officeDocument/2006/relationships" xmlns:w="http://schemas.openxmlformats.org/wordprocessingml/2006/main">
  <w:divs>
    <w:div w:id="21200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MjU5ODIwNQ==&amp;mid=2649798782&amp;idx=1&amp;sn=5781255b5c58db76560c7ca29ccc78cf&amp;chksm=886ea2acbf192bbaac763be2a3d9a75c371e251c9e1c8b86c20baf625e4a848d79e8cc4fd5cc&amp;scene=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2018-02-08T05:40:00Z</dcterms:created>
  <dcterms:modified xsi:type="dcterms:W3CDTF">2018-02-08T05:43:00Z</dcterms:modified>
</cp:coreProperties>
</file>